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41630" w14:textId="77777777" w:rsidR="00A00DFB" w:rsidRPr="00BF11F9" w:rsidRDefault="00C2661A" w:rsidP="00136001">
      <w:pPr>
        <w:spacing w:line="276" w:lineRule="auto"/>
        <w:rPr>
          <w:b/>
          <w:sz w:val="32"/>
          <w:szCs w:val="22"/>
        </w:rPr>
      </w:pPr>
      <w:r w:rsidRPr="00BF11F9">
        <w:rPr>
          <w:b/>
          <w:sz w:val="32"/>
          <w:szCs w:val="22"/>
        </w:rPr>
        <w:t>XRF spektrometr</w:t>
      </w:r>
    </w:p>
    <w:p w14:paraId="02640875" w14:textId="77777777" w:rsidR="00A00DFB" w:rsidRPr="00042DCB" w:rsidRDefault="00A00DFB" w:rsidP="00136001">
      <w:pPr>
        <w:spacing w:line="276" w:lineRule="auto"/>
        <w:rPr>
          <w:sz w:val="22"/>
          <w:szCs w:val="22"/>
        </w:rPr>
      </w:pPr>
    </w:p>
    <w:p w14:paraId="52A51BE3" w14:textId="1D4BEB83" w:rsidR="00A00DFB" w:rsidRPr="00BF11F9" w:rsidRDefault="00C2661A" w:rsidP="00136001">
      <w:pPr>
        <w:spacing w:line="276" w:lineRule="auto"/>
        <w:rPr>
          <w:sz w:val="22"/>
          <w:szCs w:val="22"/>
          <w:u w:val="single"/>
        </w:rPr>
      </w:pPr>
      <w:r w:rsidRPr="00BF11F9">
        <w:rPr>
          <w:sz w:val="22"/>
          <w:szCs w:val="22"/>
          <w:u w:val="single"/>
        </w:rPr>
        <w:t>Základní charakteristika</w:t>
      </w:r>
      <w:r w:rsidR="00BF11F9" w:rsidRPr="00BF11F9">
        <w:rPr>
          <w:sz w:val="22"/>
          <w:szCs w:val="22"/>
          <w:u w:val="single"/>
        </w:rPr>
        <w:t>:</w:t>
      </w:r>
    </w:p>
    <w:p w14:paraId="232BB3D4" w14:textId="77777777" w:rsidR="00A00DFB" w:rsidRPr="00042DCB" w:rsidRDefault="00C2661A" w:rsidP="00BF11F9">
      <w:pPr>
        <w:spacing w:line="276" w:lineRule="auto"/>
        <w:jc w:val="both"/>
        <w:rPr>
          <w:sz w:val="22"/>
          <w:szCs w:val="22"/>
        </w:rPr>
      </w:pPr>
      <w:r w:rsidRPr="00042DCB">
        <w:rPr>
          <w:sz w:val="22"/>
          <w:szCs w:val="22"/>
        </w:rPr>
        <w:t>Ruční analytický přístroj pro určení prvkového složení vzorku, který pracuje na principu rentgenové fluorescence. Přístroj je určen pro práci v laboratoři i v terénu pro potřeby muzejních konzervátorů-rest</w:t>
      </w:r>
      <w:bookmarkStart w:id="0" w:name="_GoBack"/>
      <w:bookmarkEnd w:id="0"/>
      <w:r w:rsidRPr="00042DCB">
        <w:rPr>
          <w:sz w:val="22"/>
          <w:szCs w:val="22"/>
        </w:rPr>
        <w:t>aurátorů a pro potřeby výzkumu v oborech archeologie, geologie a ochrana životního prostředí. Měřenými materiály budou zejména slitiny kovů, pigmenty, barviva, skla, půdy a geologické vzorky.</w:t>
      </w:r>
    </w:p>
    <w:p w14:paraId="02A4A9E8" w14:textId="77777777" w:rsidR="00A00DFB" w:rsidRPr="00BF11F9" w:rsidRDefault="00C2661A" w:rsidP="00136001">
      <w:pPr>
        <w:spacing w:line="276" w:lineRule="auto"/>
        <w:rPr>
          <w:sz w:val="22"/>
          <w:szCs w:val="22"/>
          <w:u w:val="single"/>
        </w:rPr>
      </w:pPr>
      <w:r w:rsidRPr="00BF11F9">
        <w:rPr>
          <w:sz w:val="22"/>
          <w:szCs w:val="22"/>
          <w:u w:val="single"/>
        </w:rPr>
        <w:t>Specifikace:</w:t>
      </w:r>
    </w:p>
    <w:p w14:paraId="0216CC34" w14:textId="77777777" w:rsidR="00A00DFB" w:rsidRPr="00042DCB" w:rsidRDefault="00C2661A" w:rsidP="00BF11F9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042DCB">
        <w:rPr>
          <w:sz w:val="22"/>
          <w:szCs w:val="22"/>
        </w:rPr>
        <w:t>Ruční přístroj s intuitivním ovládáním, max. hmotnost 1,5 kg.</w:t>
      </w:r>
    </w:p>
    <w:p w14:paraId="3FA48CBB" w14:textId="77777777" w:rsidR="00A00DFB" w:rsidRPr="00042DCB" w:rsidRDefault="00C2661A" w:rsidP="00BF11F9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042DCB">
        <w:rPr>
          <w:sz w:val="22"/>
          <w:szCs w:val="22"/>
        </w:rPr>
        <w:t>Bateriové napájení s možností připojení na síť 230 V bez potřeby baterie.</w:t>
      </w:r>
    </w:p>
    <w:p w14:paraId="26B7C85C" w14:textId="77777777" w:rsidR="00A00DFB" w:rsidRPr="00042DCB" w:rsidRDefault="00C2661A" w:rsidP="00BF11F9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042DCB">
        <w:rPr>
          <w:sz w:val="22"/>
          <w:szCs w:val="22"/>
        </w:rPr>
        <w:t>Při analýzách kovů a slitin stanovení minimálně: Mg, Al, Si, P, S, Ti, V, Cr, Mn, Fe, Co, Ni, Cu, Zn, Zr, Nb, Mo, Hf, Ta, W, Re, Pb, Ag, Sn, Bi, Sb, Au, Pd, Pt, Cd, Hg, In.</w:t>
      </w:r>
    </w:p>
    <w:p w14:paraId="738E28DE" w14:textId="77777777" w:rsidR="00A00DFB" w:rsidRPr="00042DCB" w:rsidRDefault="00C2661A" w:rsidP="00BF11F9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042DCB">
        <w:rPr>
          <w:sz w:val="22"/>
          <w:szCs w:val="22"/>
        </w:rPr>
        <w:t>Při analýzách s lehkou matricí (půdy apod.) stanovení minimálně: Mg, Al, Si, K, Ca, S, P, Ti, Ba, Cr, Mn, Fe, Co, Ni, Cu, W, Zn, Hg, Pb, Bi, Se, Th, U, Au, Rb, Sr, Y, Zr, Mo, Ag, Cd, Sn, Sb, In, Ba, La, Ce, Pr, Nd, As.</w:t>
      </w:r>
    </w:p>
    <w:p w14:paraId="2FC2B660" w14:textId="77777777" w:rsidR="00A00DFB" w:rsidRPr="00042DCB" w:rsidRDefault="00C2661A" w:rsidP="00BF11F9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042DCB">
        <w:rPr>
          <w:sz w:val="22"/>
          <w:szCs w:val="22"/>
        </w:rPr>
        <w:t>Výkon RTG lampy min. 4W, minimální napětí lampy 50kV, dosažitelný proud  RTG lampy min. 200 uA.</w:t>
      </w:r>
    </w:p>
    <w:p w14:paraId="5BDB3FBD" w14:textId="05C81DEF" w:rsidR="00A00DFB" w:rsidRPr="00042DCB" w:rsidRDefault="00C2661A" w:rsidP="00BF11F9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042DCB">
        <w:rPr>
          <w:sz w:val="22"/>
          <w:szCs w:val="22"/>
        </w:rPr>
        <w:t>Rozlišení detektoru ≤ 137eV při min</w:t>
      </w:r>
      <w:r w:rsidR="007B15A9">
        <w:rPr>
          <w:sz w:val="22"/>
          <w:szCs w:val="22"/>
        </w:rPr>
        <w:t>.</w:t>
      </w:r>
      <w:r w:rsidRPr="00042DCB">
        <w:rPr>
          <w:sz w:val="22"/>
          <w:szCs w:val="22"/>
        </w:rPr>
        <w:t xml:space="preserve"> 70.000 pulsů.</w:t>
      </w:r>
    </w:p>
    <w:p w14:paraId="05291EB7" w14:textId="77777777" w:rsidR="00A00DFB" w:rsidRPr="00042DCB" w:rsidRDefault="00C2661A" w:rsidP="00BF11F9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042DCB">
        <w:rPr>
          <w:sz w:val="22"/>
          <w:szCs w:val="22"/>
        </w:rPr>
        <w:t>Provádění analýz bez nutnosti používat vakuum nebo proplach héliem.</w:t>
      </w:r>
    </w:p>
    <w:p w14:paraId="158BF8EC" w14:textId="22C5C99B" w:rsidR="00A00DFB" w:rsidRPr="00042DCB" w:rsidRDefault="00C2661A" w:rsidP="00BF11F9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042DCB">
        <w:rPr>
          <w:sz w:val="22"/>
          <w:szCs w:val="22"/>
        </w:rPr>
        <w:t xml:space="preserve">Kalibrace metodou fundamentálních parametrů v rozsahu od 100% do LOD </w:t>
      </w:r>
      <w:r w:rsidR="00BF11F9">
        <w:rPr>
          <w:sz w:val="22"/>
          <w:szCs w:val="22"/>
        </w:rPr>
        <w:br/>
      </w:r>
      <w:r w:rsidRPr="00042DCB">
        <w:rPr>
          <w:sz w:val="22"/>
          <w:szCs w:val="22"/>
        </w:rPr>
        <w:t>pro všechny měřené prvky.</w:t>
      </w:r>
    </w:p>
    <w:p w14:paraId="35D9302E" w14:textId="77777777" w:rsidR="00A00DFB" w:rsidRPr="00042DCB" w:rsidRDefault="00C2661A" w:rsidP="00BF11F9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042DCB">
        <w:rPr>
          <w:sz w:val="22"/>
          <w:szCs w:val="22"/>
        </w:rPr>
        <w:t>Citlivost Mg v Al matrici od 0,1 hmot. %.</w:t>
      </w:r>
    </w:p>
    <w:p w14:paraId="681A2242" w14:textId="69311FF4" w:rsidR="00A00DFB" w:rsidRPr="00042DCB" w:rsidRDefault="00C2661A" w:rsidP="00BF11F9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042DCB">
        <w:rPr>
          <w:sz w:val="22"/>
          <w:szCs w:val="22"/>
        </w:rPr>
        <w:t>Požadavek na minimálně fyzických 8 předřadných filtrů rentgenky s automatickou rotací v průběhu testu dle zvolené kalibrace, fáze testu a typu právě měřeného materiálu</w:t>
      </w:r>
      <w:r w:rsidR="007B15A9">
        <w:rPr>
          <w:sz w:val="22"/>
          <w:szCs w:val="22"/>
        </w:rPr>
        <w:t>.</w:t>
      </w:r>
    </w:p>
    <w:p w14:paraId="4DA13E1A" w14:textId="77777777" w:rsidR="00A00DFB" w:rsidRPr="00042DCB" w:rsidRDefault="00C2661A" w:rsidP="00BF11F9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042DCB">
        <w:rPr>
          <w:sz w:val="22"/>
          <w:szCs w:val="22"/>
        </w:rPr>
        <w:t>Možnost fokusace – zmenšení měřené plochy na průměr cca 3 mm a zpět na plnou velikost cca 9 mm. I při maximálním zmenšení měřené plochy bude přístroj umožňovat analýzu lehkých prvků od Mg.</w:t>
      </w:r>
    </w:p>
    <w:p w14:paraId="3DD85C83" w14:textId="77777777" w:rsidR="00A00DFB" w:rsidRPr="00042DCB" w:rsidRDefault="00C2661A" w:rsidP="00BF11F9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042DCB">
        <w:rPr>
          <w:sz w:val="22"/>
          <w:szCs w:val="22"/>
        </w:rPr>
        <w:t>Odolnost proti vodě dle IP64, odolnost vůči pádu dle MIL-810-G. Ochrana detektoru automatickým mechanickým zaklopením po dokončení každého měření.</w:t>
      </w:r>
    </w:p>
    <w:p w14:paraId="3061EB1A" w14:textId="77777777" w:rsidR="00A00DFB" w:rsidRPr="00042DCB" w:rsidRDefault="00C2661A" w:rsidP="00BF11F9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042DCB">
        <w:rPr>
          <w:sz w:val="22"/>
          <w:szCs w:val="22"/>
        </w:rPr>
        <w:t>Integrovaná GPS s automatickým ukládáním souřadnic. Plně integrovaná ful</w:t>
      </w:r>
      <w:r w:rsidR="005A0E6E" w:rsidRPr="00042DCB">
        <w:rPr>
          <w:sz w:val="22"/>
          <w:szCs w:val="22"/>
        </w:rPr>
        <w:t>l</w:t>
      </w:r>
      <w:r w:rsidRPr="00042DCB">
        <w:rPr>
          <w:sz w:val="22"/>
          <w:szCs w:val="22"/>
        </w:rPr>
        <w:t xml:space="preserve"> VGA kamera pro zobrazení a zaměření analyzovaného místa, které bude na záběru výrazně označeno. Plně integrovaná panoramatická kamera pro focení měřených vzorků s automatickým fokusem. Záběry z obou kamer a GPS souřadnice budou automaticky uloženy spolu s výsledky měření a budou volitelně součástí tisku výsledků.</w:t>
      </w:r>
    </w:p>
    <w:p w14:paraId="3785124C" w14:textId="77777777" w:rsidR="00A00DFB" w:rsidRPr="00042DCB" w:rsidRDefault="00C2661A" w:rsidP="00BF11F9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042DCB">
        <w:rPr>
          <w:sz w:val="22"/>
          <w:szCs w:val="22"/>
        </w:rPr>
        <w:t>Displej přístroje bude průběžně zobrazovat a aktualizovat výsledky během každého měření. Rozlišení displeje min. 800x480 pixelů.</w:t>
      </w:r>
    </w:p>
    <w:p w14:paraId="071BBCE3" w14:textId="19801712" w:rsidR="00A00DFB" w:rsidRPr="00042DCB" w:rsidRDefault="00C2661A" w:rsidP="00BF11F9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042DCB">
        <w:rPr>
          <w:sz w:val="22"/>
          <w:szCs w:val="22"/>
        </w:rPr>
        <w:t>Přístroj bude dodán se dvěma bateriemi. Možnost výměny baterie za chodu přístroje bez nutnosti jeho vypnutí.</w:t>
      </w:r>
      <w:r w:rsidR="00563492" w:rsidRPr="00042DCB">
        <w:rPr>
          <w:sz w:val="22"/>
          <w:szCs w:val="22"/>
        </w:rPr>
        <w:t xml:space="preserve"> Baterie umožní měření při běžném režimu přístroje minimálně 6 hodin na jedno nabití.</w:t>
      </w:r>
    </w:p>
    <w:p w14:paraId="4E2A0AAF" w14:textId="77777777" w:rsidR="00A00DFB" w:rsidRPr="00042DCB" w:rsidRDefault="00C2661A" w:rsidP="00BF11F9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042DCB">
        <w:rPr>
          <w:sz w:val="22"/>
          <w:szCs w:val="22"/>
        </w:rPr>
        <w:lastRenderedPageBreak/>
        <w:t>Přístroj musí mít možnost exportu dat</w:t>
      </w:r>
      <w:r w:rsidR="00056F0E" w:rsidRPr="00042DCB">
        <w:rPr>
          <w:sz w:val="22"/>
          <w:szCs w:val="22"/>
        </w:rPr>
        <w:t>,</w:t>
      </w:r>
      <w:r w:rsidRPr="00042DCB">
        <w:rPr>
          <w:sz w:val="22"/>
          <w:szCs w:val="22"/>
        </w:rPr>
        <w:t xml:space="preserve"> na</w:t>
      </w:r>
      <w:r w:rsidR="00056F0E" w:rsidRPr="00042DCB">
        <w:rPr>
          <w:sz w:val="22"/>
          <w:szCs w:val="22"/>
        </w:rPr>
        <w:t>p</w:t>
      </w:r>
      <w:r w:rsidRPr="00042DCB">
        <w:rPr>
          <w:sz w:val="22"/>
          <w:szCs w:val="22"/>
        </w:rPr>
        <w:t>ř. na vyjímatelnou microSD kartu</w:t>
      </w:r>
    </w:p>
    <w:p w14:paraId="3DE8BA95" w14:textId="40D32E40" w:rsidR="00A00DFB" w:rsidRPr="00042DCB" w:rsidRDefault="00C2661A" w:rsidP="00BF11F9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042DCB">
        <w:rPr>
          <w:sz w:val="22"/>
          <w:szCs w:val="22"/>
        </w:rPr>
        <w:t>Součástí dodávky bude SW pro instalaci na PC (notebooku), který bude umožňovat ovládání přístroje, správu naměřených dat a tisk protokolů z měření.</w:t>
      </w:r>
      <w:r w:rsidR="00252892" w:rsidRPr="00042DCB">
        <w:rPr>
          <w:sz w:val="22"/>
          <w:szCs w:val="22"/>
        </w:rPr>
        <w:t xml:space="preserve"> </w:t>
      </w:r>
      <w:r w:rsidR="00BF11F9">
        <w:rPr>
          <w:sz w:val="22"/>
          <w:szCs w:val="22"/>
        </w:rPr>
        <w:t xml:space="preserve">Dodávka </w:t>
      </w:r>
      <w:r w:rsidR="00252892" w:rsidRPr="00042DCB">
        <w:rPr>
          <w:sz w:val="22"/>
          <w:szCs w:val="22"/>
        </w:rPr>
        <w:t>PC nebo notebook</w:t>
      </w:r>
      <w:r w:rsidR="00BF11F9">
        <w:rPr>
          <w:sz w:val="22"/>
          <w:szCs w:val="22"/>
        </w:rPr>
        <w:t>u</w:t>
      </w:r>
      <w:r w:rsidR="00252892" w:rsidRPr="00042DCB">
        <w:rPr>
          <w:sz w:val="22"/>
          <w:szCs w:val="22"/>
        </w:rPr>
        <w:t xml:space="preserve"> není součástí </w:t>
      </w:r>
      <w:r w:rsidR="00BF11F9">
        <w:rPr>
          <w:sz w:val="22"/>
          <w:szCs w:val="22"/>
        </w:rPr>
        <w:t>předmětu plnění</w:t>
      </w:r>
      <w:r w:rsidR="00252892" w:rsidRPr="00042DCB">
        <w:rPr>
          <w:sz w:val="22"/>
          <w:szCs w:val="22"/>
        </w:rPr>
        <w:t>.</w:t>
      </w:r>
    </w:p>
    <w:p w14:paraId="244ACC42" w14:textId="0496B737" w:rsidR="00A00DFB" w:rsidRDefault="00C2661A" w:rsidP="00BF11F9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042DCB">
        <w:rPr>
          <w:sz w:val="22"/>
          <w:szCs w:val="22"/>
        </w:rPr>
        <w:t>Součástí dodávky bude stativ-komora pro bezpečné měření malých vzorků. Vnitřní rozměry komory min. 20x15x12 cm. Alternativně bude přístroj dodán tak, aby umožnil práci s komorou, která už je v majetku zadavatele (</w:t>
      </w:r>
      <w:r w:rsidR="00563492" w:rsidRPr="00042DCB">
        <w:rPr>
          <w:sz w:val="22"/>
          <w:szCs w:val="22"/>
        </w:rPr>
        <w:t xml:space="preserve">otvor </w:t>
      </w:r>
      <w:r w:rsidR="00252892" w:rsidRPr="00042DCB">
        <w:rPr>
          <w:sz w:val="22"/>
          <w:szCs w:val="22"/>
        </w:rPr>
        <w:t xml:space="preserve">této </w:t>
      </w:r>
      <w:r w:rsidR="00563492" w:rsidRPr="00042DCB">
        <w:rPr>
          <w:sz w:val="22"/>
          <w:szCs w:val="22"/>
        </w:rPr>
        <w:t>komory pro upevnění přístroje je kruhový o průměru 90 mm; výška prostoru pro přístroj je 320 mm</w:t>
      </w:r>
      <w:r w:rsidRPr="00042DCB">
        <w:rPr>
          <w:sz w:val="22"/>
          <w:szCs w:val="22"/>
        </w:rPr>
        <w:t>).</w:t>
      </w:r>
    </w:p>
    <w:p w14:paraId="12A160BB" w14:textId="77777777" w:rsidR="00BF11F9" w:rsidRPr="00BF11F9" w:rsidRDefault="00BF11F9" w:rsidP="00BF11F9">
      <w:pPr>
        <w:spacing w:line="276" w:lineRule="auto"/>
        <w:ind w:left="360"/>
        <w:jc w:val="both"/>
        <w:rPr>
          <w:sz w:val="22"/>
          <w:szCs w:val="22"/>
          <w:u w:val="single"/>
        </w:rPr>
      </w:pPr>
      <w:r w:rsidRPr="00BF11F9">
        <w:rPr>
          <w:sz w:val="22"/>
          <w:szCs w:val="22"/>
          <w:u w:val="single"/>
        </w:rPr>
        <w:t>Další podmínky:</w:t>
      </w:r>
    </w:p>
    <w:p w14:paraId="283C60CC" w14:textId="5800AE30" w:rsidR="00A00DFB" w:rsidRPr="00136001" w:rsidRDefault="00C2661A" w:rsidP="00BF11F9">
      <w:pPr>
        <w:pStyle w:val="Odstavecseseznamem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042DCB">
        <w:rPr>
          <w:sz w:val="22"/>
          <w:szCs w:val="22"/>
        </w:rPr>
        <w:t xml:space="preserve">Součástí dodávky bude zaškolení obsluhy pro práci s přístrojem, dodaným SW </w:t>
      </w:r>
      <w:r w:rsidR="00136001">
        <w:rPr>
          <w:sz w:val="22"/>
          <w:szCs w:val="22"/>
        </w:rPr>
        <w:br/>
      </w:r>
      <w:r w:rsidRPr="00042DCB">
        <w:rPr>
          <w:sz w:val="22"/>
          <w:szCs w:val="22"/>
        </w:rPr>
        <w:t>a školení bezpečnosti práce v rozsahu min. jednoho dne.</w:t>
      </w:r>
    </w:p>
    <w:sectPr w:rsidR="00A00DFB" w:rsidRPr="00136001" w:rsidSect="00BF11F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578A2" w14:textId="77777777" w:rsidR="00F060B0" w:rsidRDefault="00F060B0" w:rsidP="00F060B0">
      <w:pPr>
        <w:spacing w:after="0" w:line="240" w:lineRule="auto"/>
      </w:pPr>
      <w:r>
        <w:separator/>
      </w:r>
    </w:p>
  </w:endnote>
  <w:endnote w:type="continuationSeparator" w:id="0">
    <w:p w14:paraId="7FB73B3B" w14:textId="77777777" w:rsidR="00F060B0" w:rsidRDefault="00F060B0" w:rsidP="00F06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931861453"/>
      <w:docPartObj>
        <w:docPartGallery w:val="Page Numbers (Bottom of Page)"/>
        <w:docPartUnique/>
      </w:docPartObj>
    </w:sdtPr>
    <w:sdtContent>
      <w:p w14:paraId="668C3F53" w14:textId="717BB10C" w:rsidR="00BF11F9" w:rsidRPr="00BF11F9" w:rsidRDefault="00BF11F9" w:rsidP="00BF11F9">
        <w:pPr>
          <w:pStyle w:val="Zpat"/>
          <w:jc w:val="center"/>
          <w:rPr>
            <w:sz w:val="20"/>
          </w:rPr>
        </w:pPr>
        <w:r w:rsidRPr="00FC431C">
          <w:rPr>
            <w:sz w:val="20"/>
          </w:rPr>
          <w:fldChar w:fldCharType="begin"/>
        </w:r>
        <w:r w:rsidRPr="00FC431C">
          <w:rPr>
            <w:sz w:val="20"/>
          </w:rPr>
          <w:instrText>PAGE   \* MERGEFORMAT</w:instrText>
        </w:r>
        <w:r w:rsidRPr="00FC431C">
          <w:rPr>
            <w:sz w:val="20"/>
          </w:rPr>
          <w:fldChar w:fldCharType="separate"/>
        </w:r>
        <w:r>
          <w:rPr>
            <w:noProof/>
            <w:sz w:val="20"/>
          </w:rPr>
          <w:t>2</w:t>
        </w:r>
        <w:r w:rsidRPr="00FC431C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182199168"/>
      <w:docPartObj>
        <w:docPartGallery w:val="Page Numbers (Bottom of Page)"/>
        <w:docPartUnique/>
      </w:docPartObj>
    </w:sdtPr>
    <w:sdtContent>
      <w:p w14:paraId="46AD3D5B" w14:textId="29EBBE54" w:rsidR="00BF11F9" w:rsidRPr="00BF11F9" w:rsidRDefault="00BF11F9" w:rsidP="00BF11F9">
        <w:pPr>
          <w:pStyle w:val="Zpat"/>
          <w:jc w:val="center"/>
          <w:rPr>
            <w:sz w:val="20"/>
          </w:rPr>
        </w:pPr>
        <w:r w:rsidRPr="00FC431C">
          <w:rPr>
            <w:sz w:val="20"/>
          </w:rPr>
          <w:fldChar w:fldCharType="begin"/>
        </w:r>
        <w:r w:rsidRPr="00FC431C">
          <w:rPr>
            <w:sz w:val="20"/>
          </w:rPr>
          <w:instrText>PAGE   \* MERGEFORMAT</w:instrText>
        </w:r>
        <w:r w:rsidRPr="00FC431C">
          <w:rPr>
            <w:sz w:val="20"/>
          </w:rPr>
          <w:fldChar w:fldCharType="separate"/>
        </w:r>
        <w:r>
          <w:rPr>
            <w:noProof/>
            <w:sz w:val="20"/>
          </w:rPr>
          <w:t>1</w:t>
        </w:r>
        <w:r w:rsidRPr="00FC431C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F7FF9" w14:textId="77777777" w:rsidR="00F060B0" w:rsidRDefault="00F060B0" w:rsidP="00F060B0">
      <w:pPr>
        <w:spacing w:after="0" w:line="240" w:lineRule="auto"/>
      </w:pPr>
      <w:r>
        <w:separator/>
      </w:r>
    </w:p>
  </w:footnote>
  <w:footnote w:type="continuationSeparator" w:id="0">
    <w:p w14:paraId="15C5F3E9" w14:textId="77777777" w:rsidR="00F060B0" w:rsidRDefault="00F060B0" w:rsidP="00F06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8AFFD" w14:textId="77777777" w:rsidR="00BF11F9" w:rsidRPr="00B74F34" w:rsidRDefault="00BF11F9" w:rsidP="00BF11F9">
    <w:pPr>
      <w:pStyle w:val="Zhlav"/>
      <w:rPr>
        <w:sz w:val="20"/>
        <w:szCs w:val="20"/>
      </w:rPr>
    </w:pPr>
    <w:r w:rsidRPr="00B74F34">
      <w:rPr>
        <w:sz w:val="20"/>
        <w:szCs w:val="20"/>
      </w:rPr>
      <w:t xml:space="preserve">Veřejná zakázka </w:t>
    </w:r>
    <w:r w:rsidRPr="00B74F34">
      <w:rPr>
        <w:b/>
        <w:bCs/>
        <w:sz w:val="20"/>
        <w:szCs w:val="20"/>
      </w:rPr>
      <w:t>Optimalizace péče o sbírky a prezentace sbírek v Muzeu Vysočiny Jihlava – Dodávka spektrometrů</w:t>
    </w:r>
  </w:p>
  <w:p w14:paraId="19F42D05" w14:textId="4EA4A49D" w:rsidR="00BF11F9" w:rsidRPr="00B74F34" w:rsidRDefault="00BF11F9" w:rsidP="00BF11F9">
    <w:pPr>
      <w:spacing w:after="0"/>
      <w:ind w:left="-851" w:firstLine="851"/>
      <w:rPr>
        <w:bCs/>
        <w:sz w:val="20"/>
        <w:szCs w:val="20"/>
      </w:rPr>
    </w:pPr>
    <w:r w:rsidRPr="00B74F34">
      <w:rPr>
        <w:b/>
        <w:bCs/>
        <w:sz w:val="20"/>
        <w:szCs w:val="20"/>
      </w:rPr>
      <w:t>Část</w:t>
    </w:r>
    <w:r w:rsidRPr="00B74F34">
      <w:rPr>
        <w:bCs/>
        <w:sz w:val="20"/>
        <w:szCs w:val="20"/>
      </w:rPr>
      <w:t xml:space="preserve"> </w:t>
    </w:r>
    <w:r>
      <w:rPr>
        <w:b/>
        <w:bCs/>
        <w:sz w:val="20"/>
        <w:szCs w:val="20"/>
      </w:rPr>
      <w:t>3</w:t>
    </w:r>
    <w:r w:rsidRPr="00B74F34">
      <w:rPr>
        <w:b/>
        <w:bCs/>
        <w:sz w:val="20"/>
        <w:szCs w:val="20"/>
      </w:rPr>
      <w:t xml:space="preserve"> –</w:t>
    </w:r>
    <w:r w:rsidRPr="00B74F34">
      <w:rPr>
        <w:bCs/>
        <w:sz w:val="20"/>
        <w:szCs w:val="20"/>
      </w:rPr>
      <w:t xml:space="preserve"> </w:t>
    </w:r>
    <w:r>
      <w:rPr>
        <w:b/>
        <w:bCs/>
        <w:sz w:val="20"/>
        <w:szCs w:val="20"/>
      </w:rPr>
      <w:t xml:space="preserve">XRF </w:t>
    </w:r>
    <w:r>
      <w:rPr>
        <w:b/>
        <w:bCs/>
        <w:sz w:val="20"/>
        <w:szCs w:val="20"/>
      </w:rPr>
      <w:t>spektrometr</w:t>
    </w:r>
  </w:p>
  <w:p w14:paraId="476FC8F5" w14:textId="77777777" w:rsidR="00BF11F9" w:rsidRPr="00B74F34" w:rsidRDefault="00BF11F9" w:rsidP="00BF11F9">
    <w:pPr>
      <w:pStyle w:val="Zhlav"/>
      <w:rPr>
        <w:sz w:val="20"/>
        <w:szCs w:val="20"/>
      </w:rPr>
    </w:pPr>
  </w:p>
  <w:p w14:paraId="267D40AD" w14:textId="77777777" w:rsidR="00BF11F9" w:rsidRPr="00B74F34" w:rsidRDefault="00BF11F9" w:rsidP="00BF11F9">
    <w:pPr>
      <w:pStyle w:val="Zhlav"/>
      <w:rPr>
        <w:b/>
        <w:sz w:val="20"/>
        <w:szCs w:val="20"/>
      </w:rPr>
    </w:pPr>
    <w:r w:rsidRPr="00B74F34">
      <w:rPr>
        <w:sz w:val="20"/>
        <w:szCs w:val="20"/>
      </w:rPr>
      <w:t xml:space="preserve">Příloha č. </w:t>
    </w:r>
    <w:r>
      <w:rPr>
        <w:sz w:val="20"/>
        <w:szCs w:val="20"/>
      </w:rPr>
      <w:t>1</w:t>
    </w:r>
    <w:r w:rsidRPr="00B74F34">
      <w:rPr>
        <w:sz w:val="20"/>
        <w:szCs w:val="20"/>
      </w:rPr>
      <w:t xml:space="preserve"> </w:t>
    </w:r>
    <w:r>
      <w:rPr>
        <w:sz w:val="20"/>
        <w:szCs w:val="20"/>
      </w:rPr>
      <w:t>Výzvy k podání nabídek</w:t>
    </w:r>
    <w:r w:rsidRPr="00B74F34">
      <w:rPr>
        <w:sz w:val="20"/>
        <w:szCs w:val="20"/>
      </w:rPr>
      <w:t xml:space="preserve"> – </w:t>
    </w:r>
    <w:r>
      <w:rPr>
        <w:b/>
        <w:sz w:val="20"/>
        <w:szCs w:val="20"/>
      </w:rPr>
      <w:t>Specifikace předmětu plnění</w:t>
    </w:r>
  </w:p>
  <w:p w14:paraId="2E26EA97" w14:textId="77777777" w:rsidR="00BF11F9" w:rsidRDefault="00BF11F9" w:rsidP="00BF11F9">
    <w:pPr>
      <w:pStyle w:val="Zhlav"/>
      <w:rPr>
        <w:sz w:val="20"/>
        <w:szCs w:val="20"/>
      </w:rPr>
    </w:pPr>
  </w:p>
  <w:p w14:paraId="2602701C" w14:textId="77777777" w:rsidR="00BF11F9" w:rsidRPr="00B74F34" w:rsidRDefault="00BF11F9" w:rsidP="00BF11F9">
    <w:pPr>
      <w:pStyle w:val="Zhlav"/>
      <w:rPr>
        <w:sz w:val="20"/>
        <w:szCs w:val="20"/>
      </w:rPr>
    </w:pPr>
  </w:p>
  <w:p w14:paraId="4693A010" w14:textId="77777777" w:rsidR="00BF11F9" w:rsidRPr="00B74F34" w:rsidRDefault="00BF11F9" w:rsidP="00BF11F9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65DF6"/>
    <w:multiLevelType w:val="hybridMultilevel"/>
    <w:tmpl w:val="539031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51F1F"/>
    <w:multiLevelType w:val="hybridMultilevel"/>
    <w:tmpl w:val="5470A4A4"/>
    <w:lvl w:ilvl="0" w:tplc="CE7CE4D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DFB"/>
    <w:rsid w:val="00042DCB"/>
    <w:rsid w:val="00056F0E"/>
    <w:rsid w:val="00071416"/>
    <w:rsid w:val="00095188"/>
    <w:rsid w:val="00136001"/>
    <w:rsid w:val="00252892"/>
    <w:rsid w:val="002D48B2"/>
    <w:rsid w:val="003E7F9B"/>
    <w:rsid w:val="00563492"/>
    <w:rsid w:val="005A0E6E"/>
    <w:rsid w:val="005F50A4"/>
    <w:rsid w:val="00757C27"/>
    <w:rsid w:val="007B15A9"/>
    <w:rsid w:val="00A00DFB"/>
    <w:rsid w:val="00BF11F9"/>
    <w:rsid w:val="00C2661A"/>
    <w:rsid w:val="00CC77CC"/>
    <w:rsid w:val="00F06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89E5AB"/>
  <w15:chartTrackingRefBased/>
  <w15:docId w15:val="{278523EC-9E2B-411C-B703-ADEB4FE1F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A0E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A0E6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0E6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0E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0E6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0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0E6E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60B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60B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060B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F1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F11F9"/>
  </w:style>
  <w:style w:type="paragraph" w:styleId="Zpat">
    <w:name w:val="footer"/>
    <w:basedOn w:val="Normln"/>
    <w:link w:val="ZpatChar"/>
    <w:uiPriority w:val="99"/>
    <w:unhideWhenUsed/>
    <w:rsid w:val="00BF1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F1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B6CE3-2DEB-4D33-B04C-D081AAE97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478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</dc:creator>
  <cp:keywords/>
  <dc:description/>
  <cp:lastModifiedBy>Bena Marek</cp:lastModifiedBy>
  <cp:revision>6</cp:revision>
  <cp:lastPrinted>2019-07-19T17:23:00Z</cp:lastPrinted>
  <dcterms:created xsi:type="dcterms:W3CDTF">2019-06-09T18:50:00Z</dcterms:created>
  <dcterms:modified xsi:type="dcterms:W3CDTF">2019-07-19T17:24:00Z</dcterms:modified>
</cp:coreProperties>
</file>